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574" w:rsidRDefault="00300574" w:rsidP="00300574">
      <w:pPr>
        <w:pStyle w:val="4"/>
        <w:shd w:val="clear" w:color="auto" w:fill="auto"/>
        <w:spacing w:before="0" w:line="240" w:lineRule="exact"/>
        <w:ind w:left="2841" w:right="1480"/>
        <w:rPr>
          <w:rStyle w:val="aa"/>
        </w:rPr>
      </w:pPr>
      <w:r>
        <w:rPr>
          <w:rStyle w:val="aa"/>
        </w:rPr>
        <w:t xml:space="preserve">                 УТВЪРДИЛ:</w:t>
      </w:r>
    </w:p>
    <w:p w:rsidR="00300574" w:rsidRDefault="00300574" w:rsidP="00300574">
      <w:pPr>
        <w:pStyle w:val="4"/>
        <w:shd w:val="clear" w:color="auto" w:fill="auto"/>
        <w:spacing w:before="0" w:line="240" w:lineRule="exact"/>
        <w:ind w:left="2841" w:right="1480"/>
        <w:rPr>
          <w:rStyle w:val="aa"/>
        </w:rPr>
      </w:pPr>
      <w:r>
        <w:rPr>
          <w:rStyle w:val="aa"/>
        </w:rPr>
        <w:t xml:space="preserve">          ПРЕДСЕДАТЕЛ</w:t>
      </w:r>
    </w:p>
    <w:p w:rsidR="00300574" w:rsidRDefault="00300574" w:rsidP="00300574">
      <w:pPr>
        <w:pStyle w:val="4"/>
        <w:shd w:val="clear" w:color="auto" w:fill="auto"/>
        <w:spacing w:before="0"/>
        <w:ind w:right="1480"/>
        <w:rPr>
          <w:rStyle w:val="aa"/>
        </w:rPr>
      </w:pPr>
      <w:r>
        <w:rPr>
          <w:rStyle w:val="aa"/>
        </w:rPr>
        <w:t xml:space="preserve">                                                                                   ИВАН ХРИСТОВ</w:t>
      </w:r>
    </w:p>
    <w:p w:rsidR="00300574" w:rsidRDefault="00300574" w:rsidP="008A7B4B">
      <w:pPr>
        <w:pStyle w:val="4"/>
        <w:shd w:val="clear" w:color="auto" w:fill="auto"/>
        <w:spacing w:before="0"/>
        <w:ind w:left="2840" w:right="1480"/>
        <w:rPr>
          <w:rStyle w:val="aa"/>
        </w:rPr>
      </w:pPr>
    </w:p>
    <w:p w:rsidR="00070636" w:rsidRDefault="00070636" w:rsidP="008A7B4B">
      <w:pPr>
        <w:pStyle w:val="4"/>
        <w:shd w:val="clear" w:color="auto" w:fill="auto"/>
        <w:spacing w:before="0"/>
        <w:ind w:left="2840" w:right="1480"/>
      </w:pPr>
      <w:bookmarkStart w:id="0" w:name="_GoBack"/>
      <w:bookmarkEnd w:id="0"/>
      <w:r>
        <w:rPr>
          <w:rStyle w:val="aa"/>
        </w:rPr>
        <w:t>ВЪТРЕШНИ ПРАВИЛА</w:t>
      </w:r>
    </w:p>
    <w:p w:rsidR="00070636" w:rsidRDefault="00070636" w:rsidP="008A7B4B">
      <w:pPr>
        <w:keepNext/>
        <w:keepLines/>
        <w:jc w:val="center"/>
        <w:rPr>
          <w:rStyle w:val="11"/>
        </w:rPr>
      </w:pPr>
      <w:bookmarkStart w:id="1" w:name="bookmark0"/>
      <w:r>
        <w:rPr>
          <w:rStyle w:val="11"/>
        </w:rPr>
        <w:t>ЗА ОРГАНИЗАЦИЯТА НА ПУБЛИКУВАНЕТО НА СЪДЕБНИТЕ АКТОВЕ В ИНТЕРНЕТ</w:t>
      </w:r>
      <w:bookmarkEnd w:id="1"/>
    </w:p>
    <w:p w:rsidR="0061299E" w:rsidRDefault="0061299E" w:rsidP="008A7B4B">
      <w:pPr>
        <w:keepNext/>
        <w:keepLines/>
        <w:jc w:val="center"/>
      </w:pPr>
    </w:p>
    <w:p w:rsidR="00070636" w:rsidRDefault="00070636" w:rsidP="0061299E">
      <w:pPr>
        <w:pStyle w:val="4"/>
        <w:shd w:val="clear" w:color="auto" w:fill="auto"/>
        <w:spacing w:before="0" w:after="240" w:line="322" w:lineRule="exact"/>
        <w:ind w:right="20" w:firstLine="708"/>
      </w:pPr>
      <w:r>
        <w:rPr>
          <w:rStyle w:val="1"/>
        </w:rPr>
        <w:t>Публикуването на съдебните актове в интернет страницата на съда е нормативно закрепено правило в чл.64 от Закона за съдебната власт. Публикуването на актовете се извършва при спазване изискванията на Закона за защита на личните данни и Закона за защита на класифицираната информация и то следва да се извършва по начин, който не позволява идентифицирането на физическите лица, упоменати в тези актове.</w:t>
      </w:r>
    </w:p>
    <w:p w:rsidR="00070636" w:rsidRDefault="00070636" w:rsidP="0061299E">
      <w:pPr>
        <w:pStyle w:val="4"/>
        <w:shd w:val="clear" w:color="auto" w:fill="auto"/>
        <w:spacing w:before="0" w:after="244" w:line="322" w:lineRule="exact"/>
        <w:ind w:right="20" w:firstLine="708"/>
      </w:pPr>
      <w:r>
        <w:rPr>
          <w:rStyle w:val="1"/>
        </w:rPr>
        <w:t>Съдебните актове се публикуват и съответно обявяват в регистъра на актовете на съдилищата във Висшия съдебен съвет, по реда и начина регламентирани в Наредба № 4 от 16.03.2017 година за воденето, съхраняването и достъпа до регистъра на актовете на съдилищата./</w:t>
      </w:r>
      <w:proofErr w:type="spellStart"/>
      <w:r>
        <w:rPr>
          <w:rStyle w:val="1"/>
        </w:rPr>
        <w:t>обн</w:t>
      </w:r>
      <w:proofErr w:type="spellEnd"/>
      <w:r>
        <w:rPr>
          <w:rStyle w:val="1"/>
        </w:rPr>
        <w:t>.ДВ бр.28 от 04.</w:t>
      </w:r>
      <w:proofErr w:type="spellStart"/>
      <w:r>
        <w:rPr>
          <w:rStyle w:val="1"/>
        </w:rPr>
        <w:t>04</w:t>
      </w:r>
      <w:proofErr w:type="spellEnd"/>
      <w:r>
        <w:rPr>
          <w:rStyle w:val="1"/>
        </w:rPr>
        <w:t>.2017 година/.</w:t>
      </w:r>
    </w:p>
    <w:p w:rsidR="00070636" w:rsidRDefault="00070636" w:rsidP="0061299E">
      <w:pPr>
        <w:pStyle w:val="4"/>
        <w:shd w:val="clear" w:color="auto" w:fill="auto"/>
        <w:spacing w:before="0" w:after="286" w:line="317" w:lineRule="exact"/>
        <w:ind w:right="20" w:firstLine="708"/>
      </w:pPr>
      <w:r>
        <w:rPr>
          <w:rStyle w:val="1"/>
        </w:rPr>
        <w:t>Във връзка с необходимостта от охраняване интересите на страните при публикуването на актовете в интернет, както и спецификата на правораздаването, в практиката се налагат някои изключения и особени хипотези.</w:t>
      </w:r>
    </w:p>
    <w:p w:rsidR="00070636" w:rsidRDefault="008A7B4B" w:rsidP="0061299E">
      <w:pPr>
        <w:pStyle w:val="4"/>
        <w:numPr>
          <w:ilvl w:val="0"/>
          <w:numId w:val="11"/>
        </w:numPr>
        <w:shd w:val="clear" w:color="auto" w:fill="auto"/>
        <w:tabs>
          <w:tab w:val="left" w:pos="970"/>
        </w:tabs>
        <w:spacing w:before="0" w:after="257" w:line="260" w:lineRule="exact"/>
      </w:pPr>
      <w:r>
        <w:rPr>
          <w:rStyle w:val="2"/>
        </w:rPr>
        <w:t>ДАННИ, ПОДЛЕЖАЩ</w:t>
      </w:r>
      <w:r w:rsidR="00070636">
        <w:rPr>
          <w:rStyle w:val="2"/>
        </w:rPr>
        <w:t>И НА ОБЕЗЛИЧАВАНЕ</w:t>
      </w:r>
    </w:p>
    <w:p w:rsidR="00070636" w:rsidRDefault="00070636" w:rsidP="0061299E">
      <w:pPr>
        <w:pStyle w:val="4"/>
        <w:shd w:val="clear" w:color="auto" w:fill="auto"/>
        <w:spacing w:before="0" w:after="236" w:line="317" w:lineRule="exact"/>
        <w:ind w:right="20" w:firstLine="708"/>
      </w:pPr>
      <w:r>
        <w:rPr>
          <w:rStyle w:val="1"/>
        </w:rPr>
        <w:t>Публикуването на актовете на съдилищата следва да се извършва по начин, който да не позволява идентифицирането на физическите лица, упоменати в тях.</w:t>
      </w:r>
    </w:p>
    <w:p w:rsidR="00070636" w:rsidRDefault="00070636" w:rsidP="0061299E">
      <w:pPr>
        <w:pStyle w:val="4"/>
        <w:numPr>
          <w:ilvl w:val="0"/>
          <w:numId w:val="2"/>
        </w:numPr>
        <w:shd w:val="clear" w:color="auto" w:fill="auto"/>
        <w:tabs>
          <w:tab w:val="left" w:pos="1186"/>
        </w:tabs>
        <w:spacing w:before="0" w:after="240" w:line="322" w:lineRule="exact"/>
        <w:ind w:left="180" w:right="20"/>
      </w:pPr>
      <w:r>
        <w:rPr>
          <w:rStyle w:val="1"/>
        </w:rPr>
        <w:t>От подлежащите на публикуване съдебни актове се обезличават задължително имената, ЕГН и адресите на всички физически лица - участници в производството. Участници в производството са както</w:t>
      </w:r>
      <w:r w:rsidR="0061299E">
        <w:rPr>
          <w:rStyle w:val="1"/>
        </w:rPr>
        <w:t xml:space="preserve"> </w:t>
      </w:r>
      <w:r>
        <w:rPr>
          <w:rStyle w:val="1"/>
        </w:rPr>
        <w:t xml:space="preserve">главните и подпомагащите страни, така и свидетелите, законните представители или </w:t>
      </w:r>
      <w:proofErr w:type="spellStart"/>
      <w:r>
        <w:rPr>
          <w:rStyle w:val="1"/>
        </w:rPr>
        <w:t>пълномощниците</w:t>
      </w:r>
      <w:proofErr w:type="spellEnd"/>
      <w:r>
        <w:rPr>
          <w:rStyle w:val="1"/>
        </w:rPr>
        <w:t>, вещите лица, особените представители, служебните защитници и децата.</w:t>
      </w:r>
    </w:p>
    <w:p w:rsidR="00070636" w:rsidRDefault="00070636" w:rsidP="0061299E">
      <w:pPr>
        <w:pStyle w:val="4"/>
        <w:numPr>
          <w:ilvl w:val="0"/>
          <w:numId w:val="3"/>
        </w:numPr>
        <w:shd w:val="clear" w:color="auto" w:fill="auto"/>
        <w:spacing w:before="0" w:after="240" w:line="322" w:lineRule="exact"/>
        <w:ind w:left="180" w:right="20" w:firstLine="560"/>
      </w:pPr>
      <w:r>
        <w:rPr>
          <w:rStyle w:val="1"/>
        </w:rPr>
        <w:t xml:space="preserve">Освен посочените в т.1 лични данни, обезличават се всички лични </w:t>
      </w:r>
      <w:r>
        <w:rPr>
          <w:rStyle w:val="1"/>
        </w:rPr>
        <w:lastRenderedPageBreak/>
        <w:t>данни на участниците, свързани с тяхната етническа, расова, религиозна принадлежност, както и данните за физическа, физиологична, генетична, психическа, психологическа, икономическа, културна, социална или друга идентичност, но само ако биха разкрили самоличността им.</w:t>
      </w:r>
      <w:r w:rsidR="0061299E">
        <w:rPr>
          <w:rStyle w:val="1"/>
        </w:rPr>
        <w:t xml:space="preserve"> </w:t>
      </w:r>
      <w:r>
        <w:rPr>
          <w:rStyle w:val="1"/>
        </w:rPr>
        <w:t xml:space="preserve">Това са данни като: пола на лицето, физически или психически недъг или заболяване, данни за професия или заемана длъжност, данни за членство в определена организация, данни за етническа, расова, религиозна принадлежност /напр. българин, циганин, християнин, </w:t>
      </w:r>
      <w:proofErr w:type="spellStart"/>
      <w:r>
        <w:rPr>
          <w:rStyle w:val="1"/>
        </w:rPr>
        <w:t>мюлсюлманин</w:t>
      </w:r>
      <w:proofErr w:type="spellEnd"/>
      <w:r>
        <w:rPr>
          <w:rStyle w:val="1"/>
        </w:rPr>
        <w:t>, евреин, бял, чернокож и др./ - чл.64, ал.2 ЗСВ.</w:t>
      </w:r>
    </w:p>
    <w:p w:rsidR="00070636" w:rsidRDefault="00070636" w:rsidP="0061299E">
      <w:pPr>
        <w:pStyle w:val="4"/>
        <w:numPr>
          <w:ilvl w:val="0"/>
          <w:numId w:val="3"/>
        </w:numPr>
        <w:shd w:val="clear" w:color="auto" w:fill="auto"/>
        <w:spacing w:before="0" w:after="240" w:line="322" w:lineRule="exact"/>
        <w:ind w:right="20"/>
      </w:pPr>
      <w:r>
        <w:rPr>
          <w:rStyle w:val="1"/>
        </w:rPr>
        <w:t xml:space="preserve"> Подлежат на обезличаване и данни от вида: телефонен номер, регистрационен номер на МПС, номер на социално осигуряване, номер на паспорт или комбинация от значими критерии, единствено в случаите, когато същите биха могли да способстват косвено конкретни физически лица да се разпознаят в малка група към която принадлежат /възраст, професия, местожителство и др./</w:t>
      </w:r>
    </w:p>
    <w:p w:rsidR="00070636" w:rsidRDefault="00070636" w:rsidP="0061299E">
      <w:pPr>
        <w:pStyle w:val="4"/>
        <w:numPr>
          <w:ilvl w:val="0"/>
          <w:numId w:val="3"/>
        </w:numPr>
        <w:shd w:val="clear" w:color="auto" w:fill="auto"/>
        <w:spacing w:before="0" w:after="289" w:line="322" w:lineRule="exact"/>
        <w:ind w:right="20"/>
      </w:pPr>
      <w:r>
        <w:rPr>
          <w:rStyle w:val="1"/>
        </w:rPr>
        <w:t xml:space="preserve"> Други данни - части от актовете, съдържащи обидни, нецензурни или неподходящи изрази, неприлични или шокиращи, чието публикуване е в разрез с общоприетия морален предел.</w:t>
      </w:r>
    </w:p>
    <w:p w:rsidR="00070636" w:rsidRDefault="00070636" w:rsidP="0061299E">
      <w:pPr>
        <w:pStyle w:val="4"/>
        <w:numPr>
          <w:ilvl w:val="0"/>
          <w:numId w:val="11"/>
        </w:numPr>
        <w:shd w:val="clear" w:color="auto" w:fill="auto"/>
        <w:spacing w:before="0" w:after="253" w:line="260" w:lineRule="exact"/>
      </w:pPr>
      <w:r>
        <w:rPr>
          <w:rStyle w:val="2"/>
        </w:rPr>
        <w:t>ДАННИ, НЕПОДЛЕЖАЩИ НА ОБЕЗЛИЧАВАНЕ</w:t>
      </w:r>
    </w:p>
    <w:p w:rsidR="00070636" w:rsidRDefault="00070636" w:rsidP="0061299E">
      <w:pPr>
        <w:pStyle w:val="4"/>
        <w:numPr>
          <w:ilvl w:val="0"/>
          <w:numId w:val="4"/>
        </w:numPr>
        <w:shd w:val="clear" w:color="auto" w:fill="auto"/>
        <w:spacing w:before="0" w:after="240" w:line="322" w:lineRule="exact"/>
        <w:ind w:right="20"/>
      </w:pPr>
      <w:r>
        <w:rPr>
          <w:rStyle w:val="1"/>
        </w:rPr>
        <w:t>Имената на съдията, постановил съдебния акт, респ. съдебния състав, имената на прокурора, имената на съдебния секретар и наименованията на контролиращите страни.</w:t>
      </w:r>
    </w:p>
    <w:p w:rsidR="00070636" w:rsidRDefault="00070636" w:rsidP="0061299E">
      <w:pPr>
        <w:pStyle w:val="4"/>
        <w:numPr>
          <w:ilvl w:val="0"/>
          <w:numId w:val="4"/>
        </w:numPr>
        <w:shd w:val="clear" w:color="auto" w:fill="auto"/>
        <w:spacing w:before="0" w:after="289" w:line="322" w:lineRule="exact"/>
        <w:ind w:right="20"/>
      </w:pPr>
      <w:r>
        <w:rPr>
          <w:rStyle w:val="1"/>
        </w:rPr>
        <w:t>Номера на двигател и рама на МПС, идентификатори на недвижими имоти, данни на юридически лица, номера на договори, освен ако самият договор не съставлява класифициран документ, тъй като тези данни не са лични съгласно ЗЗЛД.</w:t>
      </w:r>
    </w:p>
    <w:p w:rsidR="00070636" w:rsidRDefault="008A7B4B" w:rsidP="0061299E">
      <w:pPr>
        <w:pStyle w:val="4"/>
        <w:numPr>
          <w:ilvl w:val="0"/>
          <w:numId w:val="11"/>
        </w:numPr>
        <w:shd w:val="clear" w:color="auto" w:fill="auto"/>
        <w:spacing w:before="0" w:after="248" w:line="260" w:lineRule="exact"/>
      </w:pPr>
      <w:r>
        <w:rPr>
          <w:rStyle w:val="2"/>
        </w:rPr>
        <w:t xml:space="preserve"> АКТОВЕ, ПОПЛЕЖАЩ</w:t>
      </w:r>
      <w:r w:rsidR="00070636">
        <w:rPr>
          <w:rStyle w:val="2"/>
        </w:rPr>
        <w:t>И НА ПУБЛИКУВАНЕ</w:t>
      </w:r>
    </w:p>
    <w:p w:rsidR="00070636" w:rsidRDefault="00070636" w:rsidP="0061299E">
      <w:pPr>
        <w:pStyle w:val="4"/>
        <w:numPr>
          <w:ilvl w:val="0"/>
          <w:numId w:val="5"/>
        </w:numPr>
        <w:shd w:val="clear" w:color="auto" w:fill="auto"/>
        <w:tabs>
          <w:tab w:val="left" w:pos="1220"/>
        </w:tabs>
        <w:spacing w:before="0" w:line="322" w:lineRule="exact"/>
        <w:ind w:right="20"/>
      </w:pPr>
      <w:r>
        <w:rPr>
          <w:rStyle w:val="1"/>
        </w:rPr>
        <w:t xml:space="preserve">Публикуват се и се обявяват в регистъра актовете, </w:t>
      </w:r>
      <w:proofErr w:type="spellStart"/>
      <w:r>
        <w:rPr>
          <w:rStyle w:val="1"/>
        </w:rPr>
        <w:t>обективиращи</w:t>
      </w:r>
      <w:proofErr w:type="spellEnd"/>
      <w:r>
        <w:rPr>
          <w:rStyle w:val="1"/>
        </w:rPr>
        <w:t xml:space="preserve"> произнасянето по съществото на делото, и актовете, които слагат край на или препятстват по-нататъшното развитие на производството пред съответната инстанция или подлежат на самостоятелно обжалване.</w:t>
      </w:r>
    </w:p>
    <w:p w:rsidR="00070636" w:rsidRDefault="00070636" w:rsidP="0061299E">
      <w:pPr>
        <w:pStyle w:val="4"/>
        <w:numPr>
          <w:ilvl w:val="0"/>
          <w:numId w:val="5"/>
        </w:numPr>
        <w:shd w:val="clear" w:color="auto" w:fill="auto"/>
        <w:spacing w:before="0" w:after="248" w:line="326" w:lineRule="exact"/>
        <w:ind w:right="20"/>
      </w:pPr>
      <w:r>
        <w:rPr>
          <w:rStyle w:val="1"/>
        </w:rPr>
        <w:t xml:space="preserve"> Публикуват се пълните съдебни актове - мотиви и </w:t>
      </w:r>
      <w:proofErr w:type="spellStart"/>
      <w:r>
        <w:rPr>
          <w:rStyle w:val="1"/>
        </w:rPr>
        <w:t>диспозитив</w:t>
      </w:r>
      <w:proofErr w:type="spellEnd"/>
      <w:r>
        <w:rPr>
          <w:rStyle w:val="1"/>
        </w:rPr>
        <w:t>, освен в случаите на чл.64, ал.3 ЗСВ.</w:t>
      </w:r>
    </w:p>
    <w:p w:rsidR="00070636" w:rsidRDefault="00070636" w:rsidP="0061299E">
      <w:pPr>
        <w:pStyle w:val="4"/>
        <w:numPr>
          <w:ilvl w:val="0"/>
          <w:numId w:val="5"/>
        </w:numPr>
        <w:shd w:val="clear" w:color="auto" w:fill="auto"/>
        <w:spacing w:before="0" w:after="286" w:line="317" w:lineRule="exact"/>
        <w:ind w:right="20"/>
      </w:pPr>
      <w:r>
        <w:rPr>
          <w:rStyle w:val="1"/>
        </w:rPr>
        <w:t>Съдебните актове се публикуват незабавно след постановяването им при спазване изискванията на Закона за личните данни и Закона за защита на класифицираната информация.</w:t>
      </w:r>
    </w:p>
    <w:p w:rsidR="00070636" w:rsidRDefault="00070636" w:rsidP="0061299E">
      <w:pPr>
        <w:pStyle w:val="4"/>
        <w:numPr>
          <w:ilvl w:val="0"/>
          <w:numId w:val="11"/>
        </w:numPr>
        <w:shd w:val="clear" w:color="auto" w:fill="auto"/>
        <w:tabs>
          <w:tab w:val="left" w:pos="1371"/>
        </w:tabs>
        <w:spacing w:before="0" w:after="253" w:line="260" w:lineRule="exact"/>
        <w:ind w:left="0" w:firstLine="0"/>
      </w:pPr>
      <w:r>
        <w:rPr>
          <w:rStyle w:val="2"/>
        </w:rPr>
        <w:lastRenderedPageBreak/>
        <w:t>АКТОВЕ, КОИТО НЕ СЛЕДВА ДА СЕ ПУБЛИКУВАТ</w:t>
      </w:r>
    </w:p>
    <w:p w:rsidR="00070636" w:rsidRDefault="00070636" w:rsidP="0061299E">
      <w:pPr>
        <w:pStyle w:val="4"/>
        <w:numPr>
          <w:ilvl w:val="0"/>
          <w:numId w:val="6"/>
        </w:numPr>
        <w:shd w:val="clear" w:color="auto" w:fill="auto"/>
        <w:spacing w:before="0" w:after="289" w:line="322" w:lineRule="exact"/>
        <w:ind w:right="20"/>
      </w:pPr>
      <w:r>
        <w:rPr>
          <w:rStyle w:val="1"/>
        </w:rPr>
        <w:t xml:space="preserve"> Не подлежат на публикуване и съответно обявяване в регистъра съдебните актове, определени с решение на Пленума на Висшия съдебен съвет. До произнасяне с решение на Пленума на ВСС, при нужда от конкретна преценка относно необходимостта от публикуване съдържанието на обявения съдебен акт, становище дава съдията докладчик или ръководителите на отделенията.</w:t>
      </w:r>
    </w:p>
    <w:p w:rsidR="00070636" w:rsidRDefault="00070636" w:rsidP="0061299E">
      <w:pPr>
        <w:pStyle w:val="4"/>
        <w:numPr>
          <w:ilvl w:val="0"/>
          <w:numId w:val="6"/>
        </w:numPr>
        <w:shd w:val="clear" w:color="auto" w:fill="auto"/>
        <w:spacing w:before="0" w:after="253" w:line="260" w:lineRule="exact"/>
      </w:pPr>
      <w:r>
        <w:rPr>
          <w:rStyle w:val="1"/>
        </w:rPr>
        <w:t xml:space="preserve"> Актове на съда, класифицирани с гриф за сигурност.</w:t>
      </w:r>
    </w:p>
    <w:p w:rsidR="00070636" w:rsidRDefault="00070636" w:rsidP="0061299E">
      <w:pPr>
        <w:pStyle w:val="4"/>
        <w:numPr>
          <w:ilvl w:val="0"/>
          <w:numId w:val="6"/>
        </w:numPr>
        <w:shd w:val="clear" w:color="auto" w:fill="auto"/>
        <w:spacing w:before="0" w:after="244" w:line="322" w:lineRule="exact"/>
        <w:ind w:right="20"/>
      </w:pPr>
      <w:r>
        <w:rPr>
          <w:rStyle w:val="1"/>
        </w:rPr>
        <w:t xml:space="preserve"> Решенията по чл.62 ЗКИ /независимо дали искането за разкриване на банкова тайна се иска от КОНПИ или от прокурора/, с оглед защитата на следствената и банковата тайна.</w:t>
      </w:r>
    </w:p>
    <w:p w:rsidR="00070636" w:rsidRDefault="00070636" w:rsidP="0061299E">
      <w:pPr>
        <w:pStyle w:val="4"/>
        <w:numPr>
          <w:ilvl w:val="0"/>
          <w:numId w:val="6"/>
        </w:numPr>
        <w:shd w:val="clear" w:color="auto" w:fill="auto"/>
        <w:spacing w:before="0" w:after="240" w:line="317" w:lineRule="exact"/>
        <w:ind w:right="20"/>
      </w:pPr>
      <w:r>
        <w:rPr>
          <w:rStyle w:val="1"/>
        </w:rPr>
        <w:t xml:space="preserve"> Всички актове по събиране на доказателства в досъдебната фаза на наказателните производства - определения, с които се разрешава/одобрява обиск, претърсване или изземване, разпити на свидетели пред съдия, определения, с които се разрешава изземване на образци за сравнително изследване, полицейска регистрация, искания по ЗЕС и други.</w:t>
      </w:r>
    </w:p>
    <w:p w:rsidR="00070636" w:rsidRDefault="00070636" w:rsidP="0061299E">
      <w:pPr>
        <w:pStyle w:val="4"/>
        <w:numPr>
          <w:ilvl w:val="0"/>
          <w:numId w:val="6"/>
        </w:numPr>
        <w:shd w:val="clear" w:color="auto" w:fill="auto"/>
        <w:spacing w:before="0" w:after="236" w:line="317" w:lineRule="exact"/>
        <w:ind w:right="20"/>
      </w:pPr>
      <w:r>
        <w:rPr>
          <w:rStyle w:val="1"/>
        </w:rPr>
        <w:t xml:space="preserve"> Определения, с които съдът се произнася по искане за допускане на обезпечения на бъдещ или на предявен иск, независимо от това дали искът се уважава или отхвърля.</w:t>
      </w:r>
    </w:p>
    <w:p w:rsidR="00070636" w:rsidRDefault="00070636" w:rsidP="0061299E">
      <w:pPr>
        <w:pStyle w:val="4"/>
        <w:numPr>
          <w:ilvl w:val="0"/>
          <w:numId w:val="6"/>
        </w:numPr>
        <w:shd w:val="clear" w:color="auto" w:fill="auto"/>
        <w:spacing w:before="0" w:after="240" w:line="322" w:lineRule="exact"/>
        <w:ind w:right="20"/>
      </w:pPr>
      <w:r>
        <w:rPr>
          <w:rStyle w:val="1"/>
        </w:rPr>
        <w:t xml:space="preserve"> Разпорежданията за издаване на заповеди по чл.417 от ГПК и по чл.410 от ГПК, както и разпореждания за издаване на изпълнителни листове по чл.404 от ГПК.</w:t>
      </w:r>
    </w:p>
    <w:p w:rsidR="00070636" w:rsidRDefault="00070636" w:rsidP="0061299E">
      <w:pPr>
        <w:pStyle w:val="4"/>
        <w:numPr>
          <w:ilvl w:val="0"/>
          <w:numId w:val="6"/>
        </w:numPr>
        <w:shd w:val="clear" w:color="auto" w:fill="auto"/>
        <w:spacing w:before="0" w:line="322" w:lineRule="exact"/>
        <w:ind w:right="20"/>
      </w:pPr>
      <w:r>
        <w:rPr>
          <w:rStyle w:val="1"/>
        </w:rPr>
        <w:t xml:space="preserve"> Актове, свързани с произнасяне по </w:t>
      </w:r>
      <w:proofErr w:type="spellStart"/>
      <w:r>
        <w:rPr>
          <w:rStyle w:val="1"/>
        </w:rPr>
        <w:t>доказателствени</w:t>
      </w:r>
      <w:proofErr w:type="spellEnd"/>
      <w:r>
        <w:rPr>
          <w:rStyle w:val="1"/>
        </w:rPr>
        <w:t xml:space="preserve"> искания или по движението на делата - това са актовете, касаещи развитието на процеса - актове по налагане на глоби, по определяне на възнаграждения на вещи лица, свидетели, сл.защитници и особени представители, актове по допускане на правна помощ, за насрочване или отлагане на делата, за конституиране на страни, за събиране на доказателства по делегация, за изпълнение на съдебни поръчки, за даване указания на страните, актове за допускане или не изменение на иска, актове за приемане или не</w:t>
      </w:r>
    </w:p>
    <w:p w:rsidR="00070636" w:rsidRDefault="00070636" w:rsidP="0061299E">
      <w:pPr>
        <w:pStyle w:val="4"/>
        <w:shd w:val="clear" w:color="auto" w:fill="auto"/>
        <w:spacing w:before="0" w:after="17" w:line="322" w:lineRule="exact"/>
        <w:ind w:right="20"/>
      </w:pPr>
      <w:r>
        <w:rPr>
          <w:rStyle w:val="1"/>
        </w:rPr>
        <w:t xml:space="preserve">възражения, насрещни, обратни или инцидентни </w:t>
      </w:r>
      <w:proofErr w:type="spellStart"/>
      <w:r>
        <w:rPr>
          <w:rStyle w:val="1"/>
        </w:rPr>
        <w:t>установителни</w:t>
      </w:r>
      <w:proofErr w:type="spellEnd"/>
      <w:r>
        <w:rPr>
          <w:rStyle w:val="1"/>
        </w:rPr>
        <w:t xml:space="preserve"> искове, актове на допускане или недопускане на доказателства, за издаване на изпълнителни листа, актове , касаещи отклонения в исковото производство и други.</w:t>
      </w:r>
    </w:p>
    <w:p w:rsidR="00070636" w:rsidRDefault="00070636" w:rsidP="0061299E">
      <w:pPr>
        <w:pStyle w:val="4"/>
        <w:numPr>
          <w:ilvl w:val="0"/>
          <w:numId w:val="6"/>
        </w:numPr>
        <w:shd w:val="clear" w:color="auto" w:fill="auto"/>
        <w:spacing w:before="0"/>
      </w:pPr>
      <w:r>
        <w:rPr>
          <w:rStyle w:val="1"/>
        </w:rPr>
        <w:t xml:space="preserve"> Актове, постановени по охранителни производства:</w:t>
      </w:r>
    </w:p>
    <w:p w:rsidR="00070636" w:rsidRDefault="00070636" w:rsidP="0061299E">
      <w:pPr>
        <w:pStyle w:val="4"/>
        <w:numPr>
          <w:ilvl w:val="0"/>
          <w:numId w:val="7"/>
        </w:numPr>
        <w:shd w:val="clear" w:color="auto" w:fill="auto"/>
        <w:spacing w:before="0"/>
      </w:pPr>
      <w:r>
        <w:rPr>
          <w:rStyle w:val="1"/>
        </w:rPr>
        <w:t xml:space="preserve"> актове по Закона за закрила на детето,</w:t>
      </w:r>
    </w:p>
    <w:p w:rsidR="00070636" w:rsidRDefault="00070636" w:rsidP="0061299E">
      <w:pPr>
        <w:pStyle w:val="4"/>
        <w:numPr>
          <w:ilvl w:val="0"/>
          <w:numId w:val="7"/>
        </w:numPr>
        <w:shd w:val="clear" w:color="auto" w:fill="auto"/>
        <w:spacing w:before="0"/>
      </w:pPr>
      <w:r>
        <w:rPr>
          <w:rStyle w:val="1"/>
        </w:rPr>
        <w:lastRenderedPageBreak/>
        <w:t xml:space="preserve"> актове по Закона за социално подпомагане</w:t>
      </w:r>
    </w:p>
    <w:p w:rsidR="00070636" w:rsidRDefault="00070636" w:rsidP="0061299E">
      <w:pPr>
        <w:pStyle w:val="4"/>
        <w:numPr>
          <w:ilvl w:val="0"/>
          <w:numId w:val="7"/>
        </w:numPr>
        <w:shd w:val="clear" w:color="auto" w:fill="auto"/>
        <w:spacing w:before="0" w:after="286" w:line="317" w:lineRule="exact"/>
        <w:ind w:right="20"/>
      </w:pPr>
      <w:r>
        <w:rPr>
          <w:rStyle w:val="1"/>
        </w:rPr>
        <w:t xml:space="preserve"> актове по чл.130 и чл. 165 от СК, за даване разрешения за теглене на детски влогове, разрешения за продажби, разрешения за назначаване на особени представители, за разпореждане с имущество, за сключване на брак и други,</w:t>
      </w:r>
    </w:p>
    <w:p w:rsidR="00070636" w:rsidRDefault="00070636" w:rsidP="0061299E">
      <w:pPr>
        <w:pStyle w:val="4"/>
        <w:numPr>
          <w:ilvl w:val="0"/>
          <w:numId w:val="7"/>
        </w:numPr>
        <w:shd w:val="clear" w:color="auto" w:fill="auto"/>
        <w:spacing w:before="0" w:after="297" w:line="260" w:lineRule="exact"/>
      </w:pPr>
      <w:r>
        <w:rPr>
          <w:rStyle w:val="1"/>
        </w:rPr>
        <w:t xml:space="preserve"> актове по Закона за наследството,</w:t>
      </w:r>
    </w:p>
    <w:p w:rsidR="00070636" w:rsidRDefault="00070636" w:rsidP="0061299E">
      <w:pPr>
        <w:pStyle w:val="4"/>
        <w:numPr>
          <w:ilvl w:val="0"/>
          <w:numId w:val="7"/>
        </w:numPr>
        <w:shd w:val="clear" w:color="auto" w:fill="auto"/>
        <w:spacing w:before="0" w:after="253" w:line="260" w:lineRule="exact"/>
      </w:pPr>
      <w:r>
        <w:rPr>
          <w:rStyle w:val="1"/>
        </w:rPr>
        <w:t xml:space="preserve"> актове по Закона за защита от домашно насилие,</w:t>
      </w:r>
    </w:p>
    <w:p w:rsidR="00070636" w:rsidRDefault="00070636" w:rsidP="0061299E">
      <w:pPr>
        <w:pStyle w:val="4"/>
        <w:numPr>
          <w:ilvl w:val="0"/>
          <w:numId w:val="6"/>
        </w:numPr>
        <w:shd w:val="clear" w:color="auto" w:fill="auto"/>
        <w:spacing w:before="0" w:after="289" w:line="322" w:lineRule="exact"/>
        <w:ind w:right="20"/>
      </w:pPr>
      <w:r>
        <w:rPr>
          <w:rStyle w:val="1"/>
        </w:rPr>
        <w:t xml:space="preserve">При нужда от специфична преценка относно публикуването на съдебен акт или неговото обезличаване становище относно необходимостта от публикуване или обезличаване на данни в съдържанието на подлежащия на обявяване съдебен акт се дава от съдията </w:t>
      </w:r>
      <w:r>
        <w:t>докладчик или от ръководителите на отделенията.</w:t>
      </w:r>
    </w:p>
    <w:p w:rsidR="00070636" w:rsidRDefault="00070636" w:rsidP="0061299E">
      <w:pPr>
        <w:pStyle w:val="4"/>
        <w:numPr>
          <w:ilvl w:val="0"/>
          <w:numId w:val="11"/>
        </w:numPr>
        <w:shd w:val="clear" w:color="auto" w:fill="auto"/>
        <w:spacing w:before="0" w:after="257" w:line="260" w:lineRule="exact"/>
        <w:ind w:left="0" w:firstLine="0"/>
      </w:pPr>
      <w:r>
        <w:rPr>
          <w:rStyle w:val="3"/>
        </w:rPr>
        <w:t xml:space="preserve"> АКТОВЕ, НА КОИТО СЕ ПУБЛИКУВАТ САМО</w:t>
      </w:r>
      <w:r w:rsidR="0061299E">
        <w:rPr>
          <w:rStyle w:val="3"/>
        </w:rPr>
        <w:t xml:space="preserve"> </w:t>
      </w:r>
      <w:r>
        <w:rPr>
          <w:rStyle w:val="3"/>
        </w:rPr>
        <w:t>ДИСПОЗИТИВИТЕ</w:t>
      </w:r>
    </w:p>
    <w:p w:rsidR="00070636" w:rsidRDefault="00070636" w:rsidP="0061299E">
      <w:pPr>
        <w:pStyle w:val="4"/>
        <w:numPr>
          <w:ilvl w:val="0"/>
          <w:numId w:val="8"/>
        </w:numPr>
        <w:shd w:val="clear" w:color="auto" w:fill="auto"/>
        <w:tabs>
          <w:tab w:val="left" w:pos="1318"/>
        </w:tabs>
        <w:spacing w:before="0" w:after="240" w:line="317" w:lineRule="exact"/>
        <w:ind w:right="20"/>
        <w:jc w:val="left"/>
      </w:pPr>
      <w:r>
        <w:t>Съдебните актове, постановени по производства, които се разглеждат при закрити врата.</w:t>
      </w:r>
    </w:p>
    <w:p w:rsidR="00070636" w:rsidRDefault="00070636" w:rsidP="0061299E">
      <w:pPr>
        <w:pStyle w:val="4"/>
        <w:numPr>
          <w:ilvl w:val="0"/>
          <w:numId w:val="4"/>
        </w:numPr>
        <w:shd w:val="clear" w:color="auto" w:fill="auto"/>
        <w:tabs>
          <w:tab w:val="left" w:pos="1486"/>
        </w:tabs>
        <w:spacing w:before="0" w:after="286" w:line="317" w:lineRule="exact"/>
        <w:ind w:right="20"/>
      </w:pPr>
      <w:r>
        <w:t>По ЗГР , по дела за издръжка или изменение на издръжка, по дела за установяване на факта на раждането или смъртта, дела за прекратяване на брак, дела за промяна на родителски права, актове по чл.127а, ал.1 от СК за даване съгласие за пътуване на дете в чужбина и за издаване на паспорти и други дела по СК, касаещи гражданския или здравния статус на лицата.</w:t>
      </w:r>
    </w:p>
    <w:p w:rsidR="00070636" w:rsidRDefault="00070636" w:rsidP="0061299E">
      <w:pPr>
        <w:pStyle w:val="4"/>
        <w:numPr>
          <w:ilvl w:val="0"/>
          <w:numId w:val="11"/>
        </w:numPr>
        <w:shd w:val="clear" w:color="auto" w:fill="auto"/>
        <w:spacing w:before="0" w:after="257" w:line="260" w:lineRule="exact"/>
        <w:ind w:left="0" w:firstLine="0"/>
      </w:pPr>
      <w:r>
        <w:rPr>
          <w:rStyle w:val="2"/>
        </w:rPr>
        <w:t xml:space="preserve"> ОРГАНИЗАЦИЯ НА ПУБЛИКУВАНЕТО</w:t>
      </w:r>
    </w:p>
    <w:p w:rsidR="00070636" w:rsidRDefault="00070636" w:rsidP="0061299E">
      <w:pPr>
        <w:pStyle w:val="4"/>
        <w:shd w:val="clear" w:color="auto" w:fill="auto"/>
        <w:spacing w:before="0" w:line="317" w:lineRule="exact"/>
        <w:ind w:right="20" w:firstLine="708"/>
      </w:pPr>
      <w:r>
        <w:rPr>
          <w:rStyle w:val="1"/>
        </w:rPr>
        <w:t xml:space="preserve">След постановяване на съдебните актове, съдебните секретари </w:t>
      </w:r>
      <w:r>
        <w:t xml:space="preserve">обезличат личните данни на всички физически лица в тях /страни по делата, </w:t>
      </w:r>
      <w:proofErr w:type="spellStart"/>
      <w:r>
        <w:t>пълномощници</w:t>
      </w:r>
      <w:proofErr w:type="spellEnd"/>
      <w:r>
        <w:t>, свидетели, подсъдими, граждански ищци и други/ и другите данни съгласно ЗЗЛД и публикуват незабавно съдебните актове</w:t>
      </w:r>
    </w:p>
    <w:p w:rsidR="00070636" w:rsidRDefault="00070636" w:rsidP="0061299E">
      <w:pPr>
        <w:pStyle w:val="4"/>
        <w:shd w:val="clear" w:color="auto" w:fill="auto"/>
        <w:spacing w:before="0" w:after="240" w:line="322" w:lineRule="exact"/>
        <w:ind w:right="20"/>
      </w:pPr>
      <w:r>
        <w:t xml:space="preserve">по всички дела /граждански и административно наказателни/, подлежащи на публикуване на интернет страницата на съда </w:t>
      </w:r>
      <w:r>
        <w:rPr>
          <w:rStyle w:val="aa"/>
        </w:rPr>
        <w:t>/</w:t>
      </w:r>
      <w:r>
        <w:t xml:space="preserve">с изключение на присъдите по наказателните дела, решенията на делата по чл.78а НК, споразуменията по наказателните дела и определенията по </w:t>
      </w:r>
      <w:proofErr w:type="spellStart"/>
      <w:r>
        <w:t>кумулациите</w:t>
      </w:r>
      <w:proofErr w:type="spellEnd"/>
      <w:r>
        <w:t>, за които редът е посочен по-долу</w:t>
      </w:r>
      <w:r>
        <w:rPr>
          <w:rStyle w:val="aa"/>
        </w:rPr>
        <w:t>/</w:t>
      </w:r>
    </w:p>
    <w:p w:rsidR="00070636" w:rsidRDefault="00070636" w:rsidP="0061299E">
      <w:pPr>
        <w:pStyle w:val="4"/>
        <w:shd w:val="clear" w:color="auto" w:fill="auto"/>
        <w:spacing w:before="0" w:after="240" w:line="322" w:lineRule="exact"/>
        <w:ind w:right="20" w:firstLine="708"/>
      </w:pPr>
      <w:r>
        <w:t>ОРГАНИЗАЦИЯ НА ПУБЛИКУВАНЕТО НА ПРИСЪДИТЕ ПО НАКАЗАТЕЛНИТЕ ДЕЛА, РЕШЕНИЯТА ПО ЧЛ.78а ОТ НК, СПОРАЗУМЕНИЯТА ПО НАКАЗАТЕЛНИТЕ ДЕЛА И КУМУЛАЦИИТЕ/</w:t>
      </w:r>
    </w:p>
    <w:p w:rsidR="00070636" w:rsidRDefault="00070636" w:rsidP="0061299E">
      <w:pPr>
        <w:keepNext/>
        <w:keepLines/>
        <w:spacing w:after="236" w:line="322" w:lineRule="exact"/>
        <w:ind w:right="20" w:firstLine="708"/>
        <w:jc w:val="both"/>
      </w:pPr>
      <w:bookmarkStart w:id="2" w:name="bookmark1"/>
      <w:r>
        <w:rPr>
          <w:rStyle w:val="11"/>
          <w:b w:val="0"/>
          <w:bCs w:val="0"/>
        </w:rPr>
        <w:lastRenderedPageBreak/>
        <w:t>Публикуването на присъдите, споразуменията, решенията по чл.78а</w:t>
      </w:r>
      <w:r>
        <w:t xml:space="preserve"> </w:t>
      </w:r>
      <w:r>
        <w:rPr>
          <w:rStyle w:val="11"/>
          <w:b w:val="0"/>
          <w:bCs w:val="0"/>
        </w:rPr>
        <w:t xml:space="preserve">НК, </w:t>
      </w:r>
      <w:proofErr w:type="spellStart"/>
      <w:r>
        <w:rPr>
          <w:rStyle w:val="11"/>
          <w:b w:val="0"/>
          <w:bCs w:val="0"/>
        </w:rPr>
        <w:t>кумулациите</w:t>
      </w:r>
      <w:proofErr w:type="spellEnd"/>
      <w:r>
        <w:rPr>
          <w:rStyle w:val="11"/>
          <w:b w:val="0"/>
          <w:bCs w:val="0"/>
        </w:rPr>
        <w:t xml:space="preserve"> и </w:t>
      </w:r>
      <w:proofErr w:type="spellStart"/>
      <w:r>
        <w:rPr>
          <w:rStyle w:val="11"/>
          <w:b w:val="0"/>
          <w:bCs w:val="0"/>
        </w:rPr>
        <w:t>ребилитации</w:t>
      </w:r>
      <w:r w:rsidR="008A7B4B">
        <w:rPr>
          <w:rStyle w:val="11"/>
          <w:b w:val="0"/>
          <w:bCs w:val="0"/>
        </w:rPr>
        <w:t>те</w:t>
      </w:r>
      <w:proofErr w:type="spellEnd"/>
      <w:r w:rsidR="008A7B4B">
        <w:rPr>
          <w:rStyle w:val="11"/>
          <w:b w:val="0"/>
          <w:bCs w:val="0"/>
        </w:rPr>
        <w:t xml:space="preserve"> в ЕИСС, считано от 01.07.2020</w:t>
      </w:r>
      <w:r>
        <w:rPr>
          <w:rStyle w:val="11"/>
          <w:b w:val="0"/>
          <w:bCs w:val="0"/>
        </w:rPr>
        <w:t xml:space="preserve"> г., се</w:t>
      </w:r>
      <w:r>
        <w:t xml:space="preserve"> </w:t>
      </w:r>
      <w:r>
        <w:rPr>
          <w:rStyle w:val="11"/>
          <w:b w:val="0"/>
          <w:bCs w:val="0"/>
        </w:rPr>
        <w:t>възлага както следва:</w:t>
      </w:r>
      <w:bookmarkEnd w:id="2"/>
    </w:p>
    <w:p w:rsidR="00070636" w:rsidRDefault="00070636" w:rsidP="0061299E">
      <w:pPr>
        <w:pStyle w:val="4"/>
        <w:shd w:val="clear" w:color="auto" w:fill="auto"/>
        <w:spacing w:before="0" w:line="326" w:lineRule="exact"/>
        <w:ind w:right="20" w:firstLine="708"/>
        <w:jc w:val="left"/>
      </w:pPr>
      <w:r>
        <w:rPr>
          <w:rStyle w:val="aa"/>
        </w:rPr>
        <w:t xml:space="preserve">СЪДЕБНИТЕ СЕКРЕТАРИ </w:t>
      </w:r>
      <w:r>
        <w:t>обезличават личните данни и публикуват незабавно:</w:t>
      </w:r>
    </w:p>
    <w:p w:rsidR="00070636" w:rsidRDefault="00070636" w:rsidP="0061299E">
      <w:pPr>
        <w:pStyle w:val="4"/>
        <w:numPr>
          <w:ilvl w:val="0"/>
          <w:numId w:val="9"/>
        </w:numPr>
        <w:shd w:val="clear" w:color="auto" w:fill="auto"/>
        <w:spacing w:before="0" w:line="322" w:lineRule="exact"/>
        <w:ind w:right="20"/>
      </w:pPr>
      <w:r>
        <w:t xml:space="preserve"> Присъдите, с които подсъдимите са признати за виновни, но не им е наложено наказание и присъдите, с които подсъдимите са оправдани.</w:t>
      </w:r>
    </w:p>
    <w:p w:rsidR="00070636" w:rsidRDefault="00070636" w:rsidP="0061299E">
      <w:pPr>
        <w:pStyle w:val="4"/>
        <w:numPr>
          <w:ilvl w:val="0"/>
          <w:numId w:val="9"/>
        </w:numPr>
        <w:shd w:val="clear" w:color="auto" w:fill="auto"/>
        <w:spacing w:before="0" w:after="236" w:line="322" w:lineRule="exact"/>
        <w:ind w:right="20"/>
      </w:pPr>
      <w:r>
        <w:t xml:space="preserve"> Споразуменията, по които на подсъдимите се налагат наказания, за които не се предприемат действия по привеждане в изпълнение от органите по изпълнение на наказанията и не се изчакват уведомления от прокуратурата - например лишаване от свобода при условията на чл.66 от НК и глоба.</w:t>
      </w:r>
    </w:p>
    <w:p w:rsidR="00070636" w:rsidRDefault="00070636" w:rsidP="0061299E">
      <w:pPr>
        <w:pStyle w:val="4"/>
        <w:shd w:val="clear" w:color="auto" w:fill="auto"/>
        <w:spacing w:before="0" w:line="326" w:lineRule="exact"/>
        <w:ind w:right="20" w:firstLine="708"/>
        <w:jc w:val="left"/>
      </w:pPr>
      <w:r>
        <w:rPr>
          <w:rStyle w:val="aa"/>
        </w:rPr>
        <w:t>СЪДЕБНИ</w:t>
      </w:r>
      <w:r w:rsidR="008A7B4B">
        <w:rPr>
          <w:rStyle w:val="aa"/>
        </w:rPr>
        <w:t>ЯТ ДЕЛОВОДИТЕЛ</w:t>
      </w:r>
      <w:r>
        <w:rPr>
          <w:rStyle w:val="aa"/>
        </w:rPr>
        <w:t xml:space="preserve"> </w:t>
      </w:r>
      <w:r w:rsidR="00300574">
        <w:t>обезличава личните данни и публикува</w:t>
      </w:r>
      <w:r>
        <w:t xml:space="preserve"> незабавно:</w:t>
      </w:r>
    </w:p>
    <w:p w:rsidR="00300574" w:rsidRDefault="00300574" w:rsidP="00300574">
      <w:pPr>
        <w:pStyle w:val="4"/>
        <w:shd w:val="clear" w:color="auto" w:fill="auto"/>
        <w:spacing w:before="0" w:after="240" w:line="322" w:lineRule="exact"/>
        <w:ind w:right="20"/>
      </w:pPr>
      <w:r>
        <w:t>1.</w:t>
      </w:r>
      <w:r w:rsidR="00070636">
        <w:t xml:space="preserve">Всички присъди, решения по чл.78а от НК и определения за </w:t>
      </w:r>
      <w:proofErr w:type="spellStart"/>
      <w:r w:rsidR="00070636">
        <w:t>кумулации</w:t>
      </w:r>
      <w:proofErr w:type="spellEnd"/>
      <w:r w:rsidR="00070636">
        <w:t xml:space="preserve">, след получаване на уведомление от РП, че са предприети действия по изпълнение на наказанията /лишаване от свобода реално, лишаване от правоуправление, </w:t>
      </w:r>
      <w:proofErr w:type="spellStart"/>
      <w:r w:rsidR="00070636">
        <w:t>пробация</w:t>
      </w:r>
      <w:proofErr w:type="spellEnd"/>
      <w:r w:rsidR="00070636">
        <w:t>, обществено порицание, лишаване от пр</w:t>
      </w:r>
      <w:r>
        <w:t>аво за упражняване на професия/</w:t>
      </w:r>
      <w:r w:rsidR="00070636">
        <w:t>.</w:t>
      </w:r>
    </w:p>
    <w:p w:rsidR="00300574" w:rsidRDefault="00300574" w:rsidP="00300574">
      <w:pPr>
        <w:pStyle w:val="4"/>
        <w:shd w:val="clear" w:color="auto" w:fill="auto"/>
        <w:spacing w:before="0" w:after="240" w:line="322" w:lineRule="exact"/>
        <w:ind w:right="20"/>
      </w:pPr>
      <w:r>
        <w:t>2.</w:t>
      </w:r>
      <w:r>
        <w:t xml:space="preserve">Всички присъди, решения и определения за </w:t>
      </w:r>
      <w:proofErr w:type="spellStart"/>
      <w:r>
        <w:t>кумулации</w:t>
      </w:r>
      <w:proofErr w:type="spellEnd"/>
      <w:r>
        <w:t xml:space="preserve"> при постъпване на жалба или протест, независимо от обстоятелството дали акта е влязъл в сила или не.</w:t>
      </w:r>
    </w:p>
    <w:p w:rsidR="00300574" w:rsidRDefault="00300574" w:rsidP="00300574">
      <w:pPr>
        <w:pStyle w:val="4"/>
        <w:shd w:val="clear" w:color="auto" w:fill="auto"/>
        <w:spacing w:before="0" w:after="236" w:line="322" w:lineRule="exact"/>
      </w:pPr>
      <w:r>
        <w:t>3</w:t>
      </w:r>
      <w:r>
        <w:t>.Определенията за реабилитация след влизането им в сила.</w:t>
      </w:r>
    </w:p>
    <w:p w:rsidR="00070636" w:rsidRDefault="00070636" w:rsidP="0061299E">
      <w:pPr>
        <w:pStyle w:val="4"/>
        <w:shd w:val="clear" w:color="auto" w:fill="auto"/>
        <w:spacing w:before="0" w:line="326" w:lineRule="exact"/>
        <w:ind w:right="20"/>
      </w:pPr>
      <w:r>
        <w:rPr>
          <w:rStyle w:val="1"/>
        </w:rPr>
        <w:t>При необходимост от конкретна преценка за публикуването на даден съдебен акт, становище изразява съдията докладчик.</w:t>
      </w:r>
    </w:p>
    <w:p w:rsidR="00AD1F41" w:rsidRDefault="00AD1F41" w:rsidP="0061299E"/>
    <w:p w:rsidR="00300574" w:rsidRDefault="00300574" w:rsidP="0061299E"/>
    <w:p w:rsidR="00300574" w:rsidRDefault="00300574" w:rsidP="0061299E">
      <w:r>
        <w:t xml:space="preserve">                                                                    Изготвил:</w:t>
      </w:r>
    </w:p>
    <w:p w:rsidR="00300574" w:rsidRDefault="00300574" w:rsidP="0061299E">
      <w:r>
        <w:t xml:space="preserve">                                                                                        Г. Георгиева</w:t>
      </w:r>
    </w:p>
    <w:sectPr w:rsidR="00300574" w:rsidSect="000D5BC9">
      <w:headerReference w:type="default" r:id="rId8"/>
      <w:head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6269" w:rsidRDefault="007F6269" w:rsidP="00412D5A">
      <w:r>
        <w:separator/>
      </w:r>
    </w:p>
  </w:endnote>
  <w:endnote w:type="continuationSeparator" w:id="0">
    <w:p w:rsidR="007F6269" w:rsidRDefault="007F6269" w:rsidP="00412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6269" w:rsidRDefault="007F6269" w:rsidP="00412D5A">
      <w:r>
        <w:separator/>
      </w:r>
    </w:p>
  </w:footnote>
  <w:footnote w:type="continuationSeparator" w:id="0">
    <w:p w:rsidR="007F6269" w:rsidRDefault="007F6269" w:rsidP="00412D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1F41" w:rsidRPr="003D6443" w:rsidRDefault="00AD1F41" w:rsidP="003D6443">
    <w:pPr>
      <w:tabs>
        <w:tab w:val="right" w:pos="9070"/>
      </w:tabs>
      <w:rPr>
        <w:b/>
        <w:bCs/>
        <w:sz w:val="32"/>
        <w:szCs w:val="3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7B4B" w:rsidRPr="008A7B4B" w:rsidRDefault="008A7B4B" w:rsidP="008A7B4B">
    <w:pPr>
      <w:widowControl w:val="0"/>
      <w:ind w:left="2126" w:firstLine="706"/>
      <w:rPr>
        <w:rFonts w:eastAsia="Arial Unicode MS"/>
        <w:b/>
        <w:color w:val="000000"/>
        <w:sz w:val="28"/>
        <w:szCs w:val="28"/>
        <w:lang w:eastAsia="bg-BG" w:bidi="bg-BG"/>
      </w:rPr>
    </w:pPr>
    <w:r w:rsidRPr="008A7B4B">
      <w:rPr>
        <w:rFonts w:ascii="Arial Unicode MS" w:eastAsia="Arial Unicode MS" w:hAnsi="Arial Unicode MS" w:cs="Arial Unicode MS"/>
        <w:noProof/>
        <w:color w:val="000000"/>
        <w:lang w:eastAsia="bg-BG"/>
      </w:rPr>
      <w:drawing>
        <wp:anchor distT="0" distB="0" distL="114300" distR="114300" simplePos="0" relativeHeight="251659264" behindDoc="1" locked="0" layoutInCell="1" allowOverlap="1" wp14:anchorId="577FF89F" wp14:editId="6371CF90">
          <wp:simplePos x="0" y="0"/>
          <wp:positionH relativeFrom="column">
            <wp:posOffset>0</wp:posOffset>
          </wp:positionH>
          <wp:positionV relativeFrom="paragraph">
            <wp:posOffset>-332740</wp:posOffset>
          </wp:positionV>
          <wp:extent cx="1123950" cy="887095"/>
          <wp:effectExtent l="0" t="0" r="0" b="8255"/>
          <wp:wrapThrough wrapText="bothSides">
            <wp:wrapPolygon edited="0">
              <wp:start x="0" y="0"/>
              <wp:lineTo x="0" y="21337"/>
              <wp:lineTo x="21234" y="21337"/>
              <wp:lineTo x="21234" y="0"/>
              <wp:lineTo x="0" y="0"/>
            </wp:wrapPolygon>
          </wp:wrapThrough>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3950" cy="887095"/>
                  </a:xfrm>
                  <a:prstGeom prst="rect">
                    <a:avLst/>
                  </a:prstGeom>
                  <a:noFill/>
                  <a:ln>
                    <a:noFill/>
                  </a:ln>
                </pic:spPr>
              </pic:pic>
            </a:graphicData>
          </a:graphic>
        </wp:anchor>
      </w:drawing>
    </w:r>
    <w:r w:rsidRPr="008A7B4B">
      <w:rPr>
        <w:rFonts w:eastAsia="Arial Unicode MS"/>
        <w:b/>
        <w:color w:val="000000"/>
        <w:sz w:val="28"/>
        <w:szCs w:val="28"/>
        <w:lang w:val="en-US" w:eastAsia="bg-BG" w:bidi="bg-BG"/>
      </w:rPr>
      <w:t>РЕПУБЛИКА БЪЛГАРИЯ</w:t>
    </w:r>
  </w:p>
  <w:p w:rsidR="008A7B4B" w:rsidRPr="008A7B4B" w:rsidRDefault="008A7B4B" w:rsidP="008A7B4B">
    <w:pPr>
      <w:widowControl w:val="0"/>
      <w:ind w:left="2126" w:firstLine="706"/>
      <w:rPr>
        <w:rFonts w:eastAsia="Arial Unicode MS"/>
        <w:b/>
        <w:color w:val="000000"/>
        <w:sz w:val="28"/>
        <w:szCs w:val="28"/>
        <w:lang w:val="en-US" w:eastAsia="bg-BG" w:bidi="bg-BG"/>
      </w:rPr>
    </w:pPr>
  </w:p>
  <w:p w:rsidR="008A7B4B" w:rsidRPr="008A7B4B" w:rsidRDefault="008A7B4B" w:rsidP="008A7B4B">
    <w:pPr>
      <w:widowControl w:val="0"/>
      <w:ind w:left="2126"/>
      <w:rPr>
        <w:rFonts w:eastAsia="Arial Unicode MS"/>
        <w:b/>
        <w:color w:val="000000"/>
        <w:sz w:val="28"/>
        <w:szCs w:val="28"/>
        <w:lang w:val="en-US" w:eastAsia="bg-BG" w:bidi="bg-BG"/>
      </w:rPr>
    </w:pPr>
    <w:r w:rsidRPr="008A7B4B">
      <w:rPr>
        <w:rFonts w:eastAsia="Arial Unicode MS"/>
        <w:color w:val="000000"/>
        <w:sz w:val="28"/>
        <w:szCs w:val="28"/>
        <w:lang w:val="en-US" w:eastAsia="bg-BG" w:bidi="bg-BG"/>
      </w:rPr>
      <w:t xml:space="preserve">   </w:t>
    </w:r>
    <w:r w:rsidRPr="008A7B4B">
      <w:rPr>
        <w:rFonts w:eastAsia="Arial Unicode MS"/>
        <w:b/>
        <w:color w:val="000000"/>
        <w:sz w:val="28"/>
        <w:szCs w:val="28"/>
        <w:lang w:val="en-US" w:eastAsia="bg-BG" w:bidi="bg-BG"/>
      </w:rPr>
      <w:t>РАЙОНЕН СЪД - ТОПОЛОВГРАД</w:t>
    </w:r>
  </w:p>
  <w:p w:rsidR="008A7B4B" w:rsidRPr="008A7B4B" w:rsidRDefault="008A7B4B" w:rsidP="008A7B4B">
    <w:pPr>
      <w:widowControl w:val="0"/>
      <w:tabs>
        <w:tab w:val="right" w:pos="9070"/>
      </w:tabs>
      <w:rPr>
        <w:rFonts w:eastAsia="Arial Unicode MS"/>
        <w:b/>
        <w:color w:val="000000"/>
        <w:sz w:val="32"/>
        <w:szCs w:val="32"/>
        <w:lang w:val="en-US" w:eastAsia="bg-BG" w:bidi="bg-BG"/>
      </w:rPr>
    </w:pPr>
    <w:r w:rsidRPr="008A7B4B">
      <w:rPr>
        <w:rFonts w:eastAsia="Arial Unicode MS"/>
        <w:b/>
        <w:noProof/>
        <w:color w:val="000000"/>
        <w:sz w:val="32"/>
        <w:szCs w:val="32"/>
        <w:lang w:eastAsia="bg-BG"/>
      </w:rPr>
      <mc:AlternateContent>
        <mc:Choice Requires="wps">
          <w:drawing>
            <wp:anchor distT="4294967295" distB="4294967295" distL="114300" distR="114300" simplePos="0" relativeHeight="251661312" behindDoc="0" locked="0" layoutInCell="1" allowOverlap="1" wp14:anchorId="2034C56B" wp14:editId="23866840">
              <wp:simplePos x="0" y="0"/>
              <wp:positionH relativeFrom="column">
                <wp:posOffset>-5080</wp:posOffset>
              </wp:positionH>
              <wp:positionV relativeFrom="paragraph">
                <wp:posOffset>75564</wp:posOffset>
              </wp:positionV>
              <wp:extent cx="5638800" cy="0"/>
              <wp:effectExtent l="0" t="0" r="19050" b="19050"/>
              <wp:wrapNone/>
              <wp:docPr id="7" name="Право съединение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388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аво съединение 7"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pt,5.95pt" to="443.6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" strokecolor="windowText">
              <o:lock v:ext="edit" shapetype="f"/>
            </v:line>
          </w:pict>
        </mc:Fallback>
      </mc:AlternateContent>
    </w:r>
    <w:r w:rsidRPr="008A7B4B">
      <w:rPr>
        <w:rFonts w:eastAsia="Arial Unicode MS"/>
        <w:b/>
        <w:noProof/>
        <w:color w:val="000000"/>
        <w:sz w:val="32"/>
        <w:szCs w:val="32"/>
        <w:lang w:eastAsia="bg-BG"/>
      </w:rPr>
      <mc:AlternateContent>
        <mc:Choice Requires="wps">
          <w:drawing>
            <wp:anchor distT="4294967295" distB="4294967295" distL="114300" distR="114300" simplePos="0" relativeHeight="251660288" behindDoc="0" locked="0" layoutInCell="1" allowOverlap="1" wp14:anchorId="765A1293" wp14:editId="78877B7F">
              <wp:simplePos x="0" y="0"/>
              <wp:positionH relativeFrom="column">
                <wp:posOffset>-5080</wp:posOffset>
              </wp:positionH>
              <wp:positionV relativeFrom="paragraph">
                <wp:posOffset>27939</wp:posOffset>
              </wp:positionV>
              <wp:extent cx="5638800" cy="0"/>
              <wp:effectExtent l="0" t="0" r="19050" b="19050"/>
              <wp:wrapNone/>
              <wp:docPr id="8" name="Право съединение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38800" cy="0"/>
                      </a:xfrm>
                      <a:prstGeom prst="line">
                        <a:avLst/>
                      </a:prstGeom>
                      <a:noFill/>
                      <a:ln w="1587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Право съединение 8"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pt,2.2pt" to="443.6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" strokecolor="windowText" strokeweight="1.25pt">
              <o:lock v:ext="edit" shapetype="f"/>
            </v:line>
          </w:pict>
        </mc:Fallback>
      </mc:AlternateContent>
    </w:r>
  </w:p>
  <w:p w:rsidR="00AD1F41" w:rsidRPr="008A7B4B" w:rsidRDefault="00AD1F41" w:rsidP="008A7B4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F71AC4"/>
    <w:multiLevelType w:val="multilevel"/>
    <w:tmpl w:val="D442842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653F8B"/>
    <w:multiLevelType w:val="multilevel"/>
    <w:tmpl w:val="027CC5A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8D30515"/>
    <w:multiLevelType w:val="multilevel"/>
    <w:tmpl w:val="5532B8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EB07903"/>
    <w:multiLevelType w:val="multilevel"/>
    <w:tmpl w:val="619895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C0685B"/>
    <w:multiLevelType w:val="multilevel"/>
    <w:tmpl w:val="621ADF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91C5E74"/>
    <w:multiLevelType w:val="multilevel"/>
    <w:tmpl w:val="C7021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7140DB"/>
    <w:multiLevelType w:val="hybridMultilevel"/>
    <w:tmpl w:val="49EC43FE"/>
    <w:lvl w:ilvl="0" w:tplc="3FCCBEA4">
      <w:start w:val="1"/>
      <w:numFmt w:val="upperRoman"/>
      <w:lvlText w:val="%1."/>
      <w:lvlJc w:val="left"/>
      <w:pPr>
        <w:ind w:left="1713" w:hanging="720"/>
      </w:pPr>
      <w:rPr>
        <w:rFonts w:hint="default"/>
        <w:color w:val="000000"/>
        <w:u w:val="single"/>
      </w:rPr>
    </w:lvl>
    <w:lvl w:ilvl="1" w:tplc="04020019" w:tentative="1">
      <w:start w:val="1"/>
      <w:numFmt w:val="lowerLetter"/>
      <w:lvlText w:val="%2."/>
      <w:lvlJc w:val="left"/>
      <w:pPr>
        <w:ind w:left="2055" w:hanging="360"/>
      </w:pPr>
    </w:lvl>
    <w:lvl w:ilvl="2" w:tplc="0402001B" w:tentative="1">
      <w:start w:val="1"/>
      <w:numFmt w:val="lowerRoman"/>
      <w:lvlText w:val="%3."/>
      <w:lvlJc w:val="right"/>
      <w:pPr>
        <w:ind w:left="2775" w:hanging="180"/>
      </w:pPr>
    </w:lvl>
    <w:lvl w:ilvl="3" w:tplc="0402000F" w:tentative="1">
      <w:start w:val="1"/>
      <w:numFmt w:val="decimal"/>
      <w:lvlText w:val="%4."/>
      <w:lvlJc w:val="left"/>
      <w:pPr>
        <w:ind w:left="3495" w:hanging="360"/>
      </w:pPr>
    </w:lvl>
    <w:lvl w:ilvl="4" w:tplc="04020019" w:tentative="1">
      <w:start w:val="1"/>
      <w:numFmt w:val="lowerLetter"/>
      <w:lvlText w:val="%5."/>
      <w:lvlJc w:val="left"/>
      <w:pPr>
        <w:ind w:left="4215" w:hanging="360"/>
      </w:pPr>
    </w:lvl>
    <w:lvl w:ilvl="5" w:tplc="0402001B" w:tentative="1">
      <w:start w:val="1"/>
      <w:numFmt w:val="lowerRoman"/>
      <w:lvlText w:val="%6."/>
      <w:lvlJc w:val="right"/>
      <w:pPr>
        <w:ind w:left="4935" w:hanging="180"/>
      </w:pPr>
    </w:lvl>
    <w:lvl w:ilvl="6" w:tplc="0402000F" w:tentative="1">
      <w:start w:val="1"/>
      <w:numFmt w:val="decimal"/>
      <w:lvlText w:val="%7."/>
      <w:lvlJc w:val="left"/>
      <w:pPr>
        <w:ind w:left="5655" w:hanging="360"/>
      </w:pPr>
    </w:lvl>
    <w:lvl w:ilvl="7" w:tplc="04020019" w:tentative="1">
      <w:start w:val="1"/>
      <w:numFmt w:val="lowerLetter"/>
      <w:lvlText w:val="%8."/>
      <w:lvlJc w:val="left"/>
      <w:pPr>
        <w:ind w:left="6375" w:hanging="360"/>
      </w:pPr>
    </w:lvl>
    <w:lvl w:ilvl="8" w:tplc="0402001B" w:tentative="1">
      <w:start w:val="1"/>
      <w:numFmt w:val="lowerRoman"/>
      <w:lvlText w:val="%9."/>
      <w:lvlJc w:val="right"/>
      <w:pPr>
        <w:ind w:left="7095" w:hanging="180"/>
      </w:pPr>
    </w:lvl>
  </w:abstractNum>
  <w:abstractNum w:abstractNumId="7">
    <w:nsid w:val="4CFA6146"/>
    <w:multiLevelType w:val="multilevel"/>
    <w:tmpl w:val="F3E8A8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E7B0277"/>
    <w:multiLevelType w:val="multilevel"/>
    <w:tmpl w:val="8E2816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4DE757D"/>
    <w:multiLevelType w:val="multilevel"/>
    <w:tmpl w:val="2FCABE7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67B430A"/>
    <w:multiLevelType w:val="multilevel"/>
    <w:tmpl w:val="386A88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8"/>
  </w:num>
  <w:num w:numId="3">
    <w:abstractNumId w:val="0"/>
  </w:num>
  <w:num w:numId="4">
    <w:abstractNumId w:val="2"/>
  </w:num>
  <w:num w:numId="5">
    <w:abstractNumId w:val="9"/>
  </w:num>
  <w:num w:numId="6">
    <w:abstractNumId w:val="4"/>
  </w:num>
  <w:num w:numId="7">
    <w:abstractNumId w:val="10"/>
  </w:num>
  <w:num w:numId="8">
    <w:abstractNumId w:val="3"/>
  </w:num>
  <w:num w:numId="9">
    <w:abstractNumId w:val="7"/>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hyphenationZone w:val="425"/>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2D5A"/>
    <w:rsid w:val="00022156"/>
    <w:rsid w:val="00070636"/>
    <w:rsid w:val="000A1AF5"/>
    <w:rsid w:val="000D5BC9"/>
    <w:rsid w:val="00102B97"/>
    <w:rsid w:val="001C065E"/>
    <w:rsid w:val="00203BC3"/>
    <w:rsid w:val="00300574"/>
    <w:rsid w:val="003D6443"/>
    <w:rsid w:val="00412D5A"/>
    <w:rsid w:val="0061299E"/>
    <w:rsid w:val="007F6269"/>
    <w:rsid w:val="00805D15"/>
    <w:rsid w:val="00806451"/>
    <w:rsid w:val="008A7B4B"/>
    <w:rsid w:val="0098320E"/>
    <w:rsid w:val="00A3340F"/>
    <w:rsid w:val="00AD1F41"/>
    <w:rsid w:val="00C92F9A"/>
    <w:rsid w:val="00D06B44"/>
    <w:rsid w:val="00D24AC8"/>
    <w:rsid w:val="00D30F7B"/>
    <w:rsid w:val="00D76D13"/>
    <w:rsid w:val="00DF1327"/>
    <w:rsid w:val="00E254C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20E"/>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12D5A"/>
    <w:pPr>
      <w:tabs>
        <w:tab w:val="center" w:pos="4536"/>
        <w:tab w:val="right" w:pos="9072"/>
      </w:tabs>
    </w:pPr>
  </w:style>
  <w:style w:type="character" w:customStyle="1" w:styleId="a4">
    <w:name w:val="Горен колонтитул Знак"/>
    <w:basedOn w:val="a0"/>
    <w:link w:val="a3"/>
    <w:uiPriority w:val="99"/>
    <w:rsid w:val="00412D5A"/>
    <w:rPr>
      <w:sz w:val="24"/>
      <w:szCs w:val="24"/>
    </w:rPr>
  </w:style>
  <w:style w:type="paragraph" w:styleId="a5">
    <w:name w:val="footer"/>
    <w:basedOn w:val="a"/>
    <w:link w:val="a6"/>
    <w:uiPriority w:val="99"/>
    <w:rsid w:val="00412D5A"/>
    <w:pPr>
      <w:tabs>
        <w:tab w:val="center" w:pos="4536"/>
        <w:tab w:val="right" w:pos="9072"/>
      </w:tabs>
    </w:pPr>
  </w:style>
  <w:style w:type="character" w:customStyle="1" w:styleId="a6">
    <w:name w:val="Долен колонтитул Знак"/>
    <w:basedOn w:val="a0"/>
    <w:link w:val="a5"/>
    <w:uiPriority w:val="99"/>
    <w:rsid w:val="00412D5A"/>
    <w:rPr>
      <w:sz w:val="24"/>
      <w:szCs w:val="24"/>
    </w:rPr>
  </w:style>
  <w:style w:type="paragraph" w:styleId="a7">
    <w:name w:val="Balloon Text"/>
    <w:basedOn w:val="a"/>
    <w:link w:val="a8"/>
    <w:uiPriority w:val="99"/>
    <w:semiHidden/>
    <w:rsid w:val="00412D5A"/>
    <w:rPr>
      <w:rFonts w:ascii="Tahoma" w:hAnsi="Tahoma" w:cs="Tahoma"/>
      <w:sz w:val="16"/>
      <w:szCs w:val="16"/>
    </w:rPr>
  </w:style>
  <w:style w:type="character" w:customStyle="1" w:styleId="a8">
    <w:name w:val="Изнесен текст Знак"/>
    <w:basedOn w:val="a0"/>
    <w:link w:val="a7"/>
    <w:uiPriority w:val="99"/>
    <w:semiHidden/>
    <w:rsid w:val="00412D5A"/>
    <w:rPr>
      <w:rFonts w:ascii="Tahoma" w:hAnsi="Tahoma" w:cs="Tahoma"/>
      <w:sz w:val="16"/>
      <w:szCs w:val="16"/>
    </w:rPr>
  </w:style>
  <w:style w:type="character" w:customStyle="1" w:styleId="a9">
    <w:name w:val="Основен текст_"/>
    <w:link w:val="4"/>
    <w:rsid w:val="00070636"/>
    <w:rPr>
      <w:sz w:val="26"/>
      <w:szCs w:val="26"/>
      <w:shd w:val="clear" w:color="auto" w:fill="FFFFFF"/>
    </w:rPr>
  </w:style>
  <w:style w:type="character" w:customStyle="1" w:styleId="1">
    <w:name w:val="Основен текст1"/>
    <w:rsid w:val="0007063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bg-BG" w:eastAsia="bg-BG" w:bidi="bg-BG"/>
    </w:rPr>
  </w:style>
  <w:style w:type="character" w:customStyle="1" w:styleId="aa">
    <w:name w:val="Основен текст + Удебелен"/>
    <w:rsid w:val="00070636"/>
    <w:rPr>
      <w:rFonts w:ascii="Times New Roman" w:eastAsia="Times New Roman" w:hAnsi="Times New Roman" w:cs="Times New Roman"/>
      <w:b/>
      <w:bCs/>
      <w:i w:val="0"/>
      <w:iCs w:val="0"/>
      <w:smallCaps w:val="0"/>
      <w:strike w:val="0"/>
      <w:color w:val="000000"/>
      <w:spacing w:val="0"/>
      <w:w w:val="100"/>
      <w:position w:val="0"/>
      <w:sz w:val="26"/>
      <w:szCs w:val="26"/>
      <w:u w:val="none"/>
      <w:lang w:val="bg-BG" w:eastAsia="bg-BG" w:bidi="bg-BG"/>
    </w:rPr>
  </w:style>
  <w:style w:type="character" w:customStyle="1" w:styleId="10">
    <w:name w:val="Заглавие #1_"/>
    <w:rsid w:val="00070636"/>
    <w:rPr>
      <w:rFonts w:ascii="Times New Roman" w:eastAsia="Times New Roman" w:hAnsi="Times New Roman" w:cs="Times New Roman"/>
      <w:b/>
      <w:bCs/>
      <w:i w:val="0"/>
      <w:iCs w:val="0"/>
      <w:smallCaps w:val="0"/>
      <w:strike w:val="0"/>
      <w:sz w:val="26"/>
      <w:szCs w:val="26"/>
      <w:u w:val="none"/>
    </w:rPr>
  </w:style>
  <w:style w:type="character" w:customStyle="1" w:styleId="11">
    <w:name w:val="Заглавие #1"/>
    <w:rsid w:val="00070636"/>
    <w:rPr>
      <w:rFonts w:ascii="Times New Roman" w:eastAsia="Times New Roman" w:hAnsi="Times New Roman" w:cs="Times New Roman"/>
      <w:b/>
      <w:bCs/>
      <w:i w:val="0"/>
      <w:iCs w:val="0"/>
      <w:smallCaps w:val="0"/>
      <w:strike w:val="0"/>
      <w:color w:val="000000"/>
      <w:spacing w:val="0"/>
      <w:w w:val="100"/>
      <w:position w:val="0"/>
      <w:sz w:val="26"/>
      <w:szCs w:val="26"/>
      <w:u w:val="none"/>
      <w:lang w:val="bg-BG" w:eastAsia="bg-BG" w:bidi="bg-BG"/>
    </w:rPr>
  </w:style>
  <w:style w:type="character" w:customStyle="1" w:styleId="2">
    <w:name w:val="Основен текст2"/>
    <w:rsid w:val="00070636"/>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bg-BG" w:eastAsia="bg-BG" w:bidi="bg-BG"/>
    </w:rPr>
  </w:style>
  <w:style w:type="character" w:customStyle="1" w:styleId="3">
    <w:name w:val="Основен текст3"/>
    <w:rsid w:val="00070636"/>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bg-BG" w:eastAsia="bg-BG" w:bidi="bg-BG"/>
    </w:rPr>
  </w:style>
  <w:style w:type="paragraph" w:customStyle="1" w:styleId="4">
    <w:name w:val="Основен текст4"/>
    <w:basedOn w:val="a"/>
    <w:link w:val="a9"/>
    <w:rsid w:val="00070636"/>
    <w:pPr>
      <w:widowControl w:val="0"/>
      <w:shd w:val="clear" w:color="auto" w:fill="FFFFFF"/>
      <w:spacing w:before="480" w:line="600" w:lineRule="exact"/>
      <w:jc w:val="both"/>
    </w:pPr>
    <w:rPr>
      <w:sz w:val="26"/>
      <w:szCs w:val="26"/>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bg-BG" w:eastAsia="bg-BG"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20E"/>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12D5A"/>
    <w:pPr>
      <w:tabs>
        <w:tab w:val="center" w:pos="4536"/>
        <w:tab w:val="right" w:pos="9072"/>
      </w:tabs>
    </w:pPr>
  </w:style>
  <w:style w:type="character" w:customStyle="1" w:styleId="a4">
    <w:name w:val="Горен колонтитул Знак"/>
    <w:basedOn w:val="a0"/>
    <w:link w:val="a3"/>
    <w:uiPriority w:val="99"/>
    <w:rsid w:val="00412D5A"/>
    <w:rPr>
      <w:sz w:val="24"/>
      <w:szCs w:val="24"/>
    </w:rPr>
  </w:style>
  <w:style w:type="paragraph" w:styleId="a5">
    <w:name w:val="footer"/>
    <w:basedOn w:val="a"/>
    <w:link w:val="a6"/>
    <w:uiPriority w:val="99"/>
    <w:rsid w:val="00412D5A"/>
    <w:pPr>
      <w:tabs>
        <w:tab w:val="center" w:pos="4536"/>
        <w:tab w:val="right" w:pos="9072"/>
      </w:tabs>
    </w:pPr>
  </w:style>
  <w:style w:type="character" w:customStyle="1" w:styleId="a6">
    <w:name w:val="Долен колонтитул Знак"/>
    <w:basedOn w:val="a0"/>
    <w:link w:val="a5"/>
    <w:uiPriority w:val="99"/>
    <w:rsid w:val="00412D5A"/>
    <w:rPr>
      <w:sz w:val="24"/>
      <w:szCs w:val="24"/>
    </w:rPr>
  </w:style>
  <w:style w:type="paragraph" w:styleId="a7">
    <w:name w:val="Balloon Text"/>
    <w:basedOn w:val="a"/>
    <w:link w:val="a8"/>
    <w:uiPriority w:val="99"/>
    <w:semiHidden/>
    <w:rsid w:val="00412D5A"/>
    <w:rPr>
      <w:rFonts w:ascii="Tahoma" w:hAnsi="Tahoma" w:cs="Tahoma"/>
      <w:sz w:val="16"/>
      <w:szCs w:val="16"/>
    </w:rPr>
  </w:style>
  <w:style w:type="character" w:customStyle="1" w:styleId="a8">
    <w:name w:val="Изнесен текст Знак"/>
    <w:basedOn w:val="a0"/>
    <w:link w:val="a7"/>
    <w:uiPriority w:val="99"/>
    <w:semiHidden/>
    <w:rsid w:val="00412D5A"/>
    <w:rPr>
      <w:rFonts w:ascii="Tahoma" w:hAnsi="Tahoma" w:cs="Tahoma"/>
      <w:sz w:val="16"/>
      <w:szCs w:val="16"/>
    </w:rPr>
  </w:style>
  <w:style w:type="character" w:customStyle="1" w:styleId="a9">
    <w:name w:val="Основен текст_"/>
    <w:link w:val="4"/>
    <w:rsid w:val="00070636"/>
    <w:rPr>
      <w:sz w:val="26"/>
      <w:szCs w:val="26"/>
      <w:shd w:val="clear" w:color="auto" w:fill="FFFFFF"/>
    </w:rPr>
  </w:style>
  <w:style w:type="character" w:customStyle="1" w:styleId="1">
    <w:name w:val="Основен текст1"/>
    <w:rsid w:val="0007063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bg-BG" w:eastAsia="bg-BG" w:bidi="bg-BG"/>
    </w:rPr>
  </w:style>
  <w:style w:type="character" w:customStyle="1" w:styleId="aa">
    <w:name w:val="Основен текст + Удебелен"/>
    <w:rsid w:val="00070636"/>
    <w:rPr>
      <w:rFonts w:ascii="Times New Roman" w:eastAsia="Times New Roman" w:hAnsi="Times New Roman" w:cs="Times New Roman"/>
      <w:b/>
      <w:bCs/>
      <w:i w:val="0"/>
      <w:iCs w:val="0"/>
      <w:smallCaps w:val="0"/>
      <w:strike w:val="0"/>
      <w:color w:val="000000"/>
      <w:spacing w:val="0"/>
      <w:w w:val="100"/>
      <w:position w:val="0"/>
      <w:sz w:val="26"/>
      <w:szCs w:val="26"/>
      <w:u w:val="none"/>
      <w:lang w:val="bg-BG" w:eastAsia="bg-BG" w:bidi="bg-BG"/>
    </w:rPr>
  </w:style>
  <w:style w:type="character" w:customStyle="1" w:styleId="10">
    <w:name w:val="Заглавие #1_"/>
    <w:rsid w:val="00070636"/>
    <w:rPr>
      <w:rFonts w:ascii="Times New Roman" w:eastAsia="Times New Roman" w:hAnsi="Times New Roman" w:cs="Times New Roman"/>
      <w:b/>
      <w:bCs/>
      <w:i w:val="0"/>
      <w:iCs w:val="0"/>
      <w:smallCaps w:val="0"/>
      <w:strike w:val="0"/>
      <w:sz w:val="26"/>
      <w:szCs w:val="26"/>
      <w:u w:val="none"/>
    </w:rPr>
  </w:style>
  <w:style w:type="character" w:customStyle="1" w:styleId="11">
    <w:name w:val="Заглавие #1"/>
    <w:rsid w:val="00070636"/>
    <w:rPr>
      <w:rFonts w:ascii="Times New Roman" w:eastAsia="Times New Roman" w:hAnsi="Times New Roman" w:cs="Times New Roman"/>
      <w:b/>
      <w:bCs/>
      <w:i w:val="0"/>
      <w:iCs w:val="0"/>
      <w:smallCaps w:val="0"/>
      <w:strike w:val="0"/>
      <w:color w:val="000000"/>
      <w:spacing w:val="0"/>
      <w:w w:val="100"/>
      <w:position w:val="0"/>
      <w:sz w:val="26"/>
      <w:szCs w:val="26"/>
      <w:u w:val="none"/>
      <w:lang w:val="bg-BG" w:eastAsia="bg-BG" w:bidi="bg-BG"/>
    </w:rPr>
  </w:style>
  <w:style w:type="character" w:customStyle="1" w:styleId="2">
    <w:name w:val="Основен текст2"/>
    <w:rsid w:val="00070636"/>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bg-BG" w:eastAsia="bg-BG" w:bidi="bg-BG"/>
    </w:rPr>
  </w:style>
  <w:style w:type="character" w:customStyle="1" w:styleId="3">
    <w:name w:val="Основен текст3"/>
    <w:rsid w:val="00070636"/>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bg-BG" w:eastAsia="bg-BG" w:bidi="bg-BG"/>
    </w:rPr>
  </w:style>
  <w:style w:type="paragraph" w:customStyle="1" w:styleId="4">
    <w:name w:val="Основен текст4"/>
    <w:basedOn w:val="a"/>
    <w:link w:val="a9"/>
    <w:rsid w:val="00070636"/>
    <w:pPr>
      <w:widowControl w:val="0"/>
      <w:shd w:val="clear" w:color="auto" w:fill="FFFFFF"/>
      <w:spacing w:before="480" w:line="600" w:lineRule="exact"/>
      <w:jc w:val="both"/>
    </w:pPr>
    <w:rPr>
      <w:sz w:val="26"/>
      <w:szCs w:val="26"/>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1396</Words>
  <Characters>7963</Characters>
  <Application>Microsoft Office Word</Application>
  <DocSecurity>0</DocSecurity>
  <Lines>66</Lines>
  <Paragraphs>18</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9341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Lenovo-1</dc:creator>
  <cp:lastModifiedBy>Потребител на Windows</cp:lastModifiedBy>
  <cp:revision>4</cp:revision>
  <dcterms:created xsi:type="dcterms:W3CDTF">2024-03-29T09:42:00Z</dcterms:created>
  <dcterms:modified xsi:type="dcterms:W3CDTF">2025-02-28T18:55:00Z</dcterms:modified>
</cp:coreProperties>
</file>